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1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91414" w:rsidRPr="00091B00" w:rsidRDefault="00E10A6A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y para la elaboración del informe sobre el estado de la técnica,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E10A6A" w:rsidP="0074702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B4303B" w:rsidRPr="0074702A" w:rsidRDefault="003B13F2" w:rsidP="00B4303B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 w:rsidR="0074702A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 w:rsidR="0074702A"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 w:rsidR="0074702A"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planteado así como la solución al mismo, indicando las ventajas de la invención con relación al estado de la técnica anterior.</w:t>
      </w:r>
    </w:p>
    <w:p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Muestra  una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:rsidR="00AB6488" w:rsidRPr="00091B00" w:rsidRDefault="00926CF9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>Muestra una vista lateral del dispositivo de la invención.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…”</w:t>
      </w:r>
    </w:p>
    <w:p w:rsidR="00354F44" w:rsidRDefault="00354F44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:rsidR="00AB6488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Finalmente, se indicará la manera en que la invención es susceptible de aplicación industrial, a no ser que ésta se derive de manera evidente de la naturaleza de la invención o de la explicación de la misma.</w:t>
      </w: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1.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2.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r w:rsidRPr="006E1740">
        <w:rPr>
          <w:rFonts w:cs="Arial"/>
          <w:color w:val="A6A6A6" w:themeColor="background1" w:themeShade="A6"/>
          <w:sz w:val="22"/>
          <w:szCs w:val="22"/>
        </w:rPr>
        <w:t>.</w:t>
      </w: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624C05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3.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6E174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>ones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 1 ó 2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4.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br w:type="page"/>
      </w:r>
    </w:p>
    <w:p w:rsidR="00054ED1" w:rsidRPr="00F612E8" w:rsidRDefault="00054ED1" w:rsidP="00F612E8">
      <w:pPr>
        <w:spacing w:line="360" w:lineRule="auto"/>
        <w:jc w:val="center"/>
        <w:rPr>
          <w:rFonts w:cs="Arial"/>
          <w:b/>
          <w:sz w:val="22"/>
          <w:szCs w:val="22"/>
          <w:u w:val="single"/>
          <w:specVanish/>
        </w:rPr>
      </w:pPr>
      <w:r w:rsidRPr="00F612E8">
        <w:rPr>
          <w:rFonts w:cs="Arial"/>
          <w:b/>
          <w:sz w:val="22"/>
          <w:szCs w:val="22"/>
          <w:u w:val="single"/>
        </w:rPr>
        <w:lastRenderedPageBreak/>
        <w:t>D I B U J O S</w:t>
      </w:r>
    </w:p>
    <w:p w:rsidR="00054ED1" w:rsidRPr="006E1740" w:rsidRDefault="00565FF0" w:rsidP="00F612E8">
      <w:pPr>
        <w:spacing w:line="360" w:lineRule="auto"/>
        <w:jc w:val="center"/>
        <w:rPr>
          <w:rFonts w:cs="Arial"/>
          <w:color w:val="BFBFBF" w:themeColor="background1" w:themeShade="BF"/>
          <w:sz w:val="22"/>
          <w:szCs w:val="22"/>
        </w:rPr>
      </w:pPr>
      <w:r w:rsidRPr="00F612E8">
        <w:rPr>
          <w:rFonts w:cs="Arial"/>
          <w:b/>
          <w:sz w:val="22"/>
          <w:szCs w:val="22"/>
          <w:u w:val="single"/>
        </w:rPr>
        <w:t xml:space="preserve"> </w:t>
      </w:r>
    </w:p>
    <w:p w:rsidR="00565FF0" w:rsidRPr="00091B00" w:rsidRDefault="00565FF0" w:rsidP="00F612E8">
      <w:pPr>
        <w:widowControl/>
        <w:suppressLineNumbers/>
        <w:rPr>
          <w:rFonts w:cs="Arial"/>
          <w:b/>
          <w:sz w:val="22"/>
          <w:szCs w:val="22"/>
          <w:u w:val="single"/>
        </w:rPr>
      </w:pPr>
    </w:p>
    <w:p w:rsidR="00F612E8" w:rsidRDefault="00565FF0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</w:t>
      </w:r>
      <w:r w:rsidRPr="006E1740">
        <w:rPr>
          <w:rFonts w:cs="Arial"/>
          <w:color w:val="A6A6A6" w:themeColor="background1" w:themeShade="A6"/>
          <w:sz w:val="22"/>
          <w:szCs w:val="22"/>
        </w:rPr>
        <w:t>facilitar la comprensión de la invención, la solicitud puede comprender una serie de dibujos o diagramas, dispuestos uno o más por página, enumerados correlativamente (Figura 1, 2,...) e identificados en la descripción</w:t>
      </w:r>
      <w:r w:rsidR="00F612E8">
        <w:rPr>
          <w:rFonts w:cs="Arial"/>
          <w:color w:val="A6A6A6" w:themeColor="background1" w:themeShade="A6"/>
          <w:sz w:val="22"/>
          <w:szCs w:val="22"/>
        </w:rPr>
        <w:t xml:space="preserve">, de acuerdo a los requisitos establecidos en el </w:t>
      </w:r>
      <w:r w:rsidR="00F612E8" w:rsidRPr="006E1740">
        <w:rPr>
          <w:rFonts w:cs="Arial"/>
          <w:color w:val="A6A6A6" w:themeColor="background1" w:themeShade="A6"/>
          <w:sz w:val="22"/>
          <w:szCs w:val="22"/>
        </w:rPr>
        <w:t>Reg</w:t>
      </w:r>
      <w:r w:rsidR="00F612E8">
        <w:rPr>
          <w:rFonts w:cs="Arial"/>
          <w:color w:val="A6A6A6" w:themeColor="background1" w:themeShade="A6"/>
          <w:sz w:val="22"/>
          <w:szCs w:val="22"/>
        </w:rPr>
        <w:t>lamento de  Ejecución de la Ley 24/2015 de Patentes, Anexo, apartado 3.</w:t>
      </w:r>
      <w:bookmarkStart w:id="0" w:name="_GoBack"/>
      <w:bookmarkEnd w:id="0"/>
    </w:p>
    <w:p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Los siguientes son algunos de los requisitos que establece el Reglamento:</w:t>
      </w:r>
    </w:p>
    <w:p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L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 xml:space="preserve">as hojas no deben contener marco alrededor de su superficie útil ni alrededor de la superficie utilizada. </w:t>
      </w:r>
    </w:p>
    <w:p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os dibujos o diagramas se deben realizar con líneas y trazos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bien delimitados.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Para ello todas las líneas deben estar trazadas</w:t>
      </w:r>
      <w:r w:rsidRPr="00F612E8">
        <w:rPr>
          <w:rFonts w:cs="Arial"/>
          <w:color w:val="A6A6A6" w:themeColor="background1" w:themeShade="A6"/>
          <w:sz w:val="22"/>
          <w:szCs w:val="22"/>
        </w:rPr>
        <w:t>, en la medida de lo posible,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 xml:space="preserve"> mediante instrumentos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de dibujo técnico.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</w:p>
    <w:p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color w:val="A6A6A6" w:themeColor="background1" w:themeShade="A6"/>
          <w:sz w:val="22"/>
          <w:szCs w:val="22"/>
        </w:rPr>
        <w:t>Los dibujos no deben tener texto alguno, con excepción de breves indicaciones necesarias, tales como “agua”, “vapor”, “abierto”, “corte según AB”</w:t>
      </w:r>
    </w:p>
    <w:p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La escala de los dibujos y la claridad de su ejecución gráfica deberán ser tales que una reproducción fotográfica efectuada con reducción lineal a dos tercios permita distinguir sin dificultad todos los detalles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>]</w:t>
      </w:r>
      <w:r w:rsidR="00565FF0" w:rsidRPr="00F612E8">
        <w:rPr>
          <w:rFonts w:cs="Arial"/>
          <w:b/>
          <w:sz w:val="22"/>
          <w:szCs w:val="22"/>
          <w:u w:val="single"/>
        </w:rPr>
        <w:br w:type="page"/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lastRenderedPageBreak/>
        <w:t>RESUMEN</w:t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574940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Redacte un resumen de la invención con un máximo de 150 palabras</w:t>
      </w:r>
      <w:r w:rsidR="00574940">
        <w:rPr>
          <w:rFonts w:cs="Arial"/>
          <w:color w:val="A6A6A6" w:themeColor="background1" w:themeShade="A6"/>
          <w:sz w:val="22"/>
          <w:szCs w:val="22"/>
        </w:rPr>
        <w:t>, que incluya el título de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Indique, si procede, el dibujo</w:t>
      </w:r>
      <w:r w:rsidR="00574940">
        <w:rPr>
          <w:rFonts w:cs="Arial"/>
          <w:color w:val="A6A6A6" w:themeColor="background1" w:themeShade="A6"/>
          <w:sz w:val="22"/>
          <w:szCs w:val="22"/>
        </w:rPr>
        <w:t xml:space="preserve"> más representativo de la misma, de la siguiente manera:</w:t>
      </w:r>
    </w:p>
    <w:p w:rsidR="00574940" w:rsidRDefault="00574940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F</w:t>
      </w:r>
      <w:r w:rsidR="00C3562C">
        <w:rPr>
          <w:rFonts w:cs="Arial"/>
          <w:color w:val="A6A6A6" w:themeColor="background1" w:themeShade="A6"/>
          <w:sz w:val="22"/>
          <w:szCs w:val="22"/>
        </w:rPr>
        <w:t>IG.</w:t>
      </w:r>
      <w:r>
        <w:rPr>
          <w:rFonts w:cs="Arial"/>
          <w:color w:val="A6A6A6" w:themeColor="background1" w:themeShade="A6"/>
          <w:sz w:val="22"/>
          <w:szCs w:val="22"/>
        </w:rPr>
        <w:t xml:space="preserve"> n</w:t>
      </w:r>
    </w:p>
    <w:p w:rsidR="00574940" w:rsidRPr="00091B00" w:rsidRDefault="00574940" w:rsidP="006E1740">
      <w:pPr>
        <w:spacing w:line="360" w:lineRule="auto"/>
        <w:rPr>
          <w:rFonts w:cs="Arial"/>
          <w:sz w:val="22"/>
          <w:szCs w:val="22"/>
        </w:rPr>
      </w:pPr>
    </w:p>
    <w:sectPr w:rsidR="00574940" w:rsidRPr="00091B00" w:rsidSect="002E0151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134" w:left="2127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AA" w:rsidRDefault="00B53AAA">
      <w:pPr>
        <w:spacing w:line="20" w:lineRule="exact"/>
      </w:pPr>
    </w:p>
  </w:endnote>
  <w:endnote w:type="continuationSeparator" w:id="0">
    <w:p w:rsidR="00B53AAA" w:rsidRDefault="00B53AAA">
      <w:r>
        <w:t xml:space="preserve"> </w:t>
      </w:r>
    </w:p>
  </w:endnote>
  <w:endnote w:type="continuationNotice" w:id="1">
    <w:p w:rsidR="00B53AAA" w:rsidRDefault="00B53A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492C2E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Pr="00636AE3" w:rsidRDefault="00492C2E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D131D4">
      <w:rPr>
        <w:rStyle w:val="Nmerodepgina"/>
        <w:noProof/>
        <w:sz w:val="22"/>
        <w:szCs w:val="22"/>
      </w:rPr>
      <w:t>5</w:t>
    </w:r>
    <w:r w:rsidRPr="00636AE3">
      <w:rPr>
        <w:rStyle w:val="Nmerodepgina"/>
        <w:sz w:val="22"/>
        <w:szCs w:val="22"/>
      </w:rPr>
      <w:fldChar w:fldCharType="end"/>
    </w:r>
  </w:p>
  <w:p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AA" w:rsidRDefault="00B53AAA">
      <w:r>
        <w:separator/>
      </w:r>
    </w:p>
  </w:footnote>
  <w:footnote w:type="continuationSeparator" w:id="0">
    <w:p w:rsidR="00B53AAA" w:rsidRPr="00EE2377" w:rsidRDefault="00B53AAA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492C2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94944"/>
    <w:multiLevelType w:val="hybridMultilevel"/>
    <w:tmpl w:val="709A2352"/>
    <w:lvl w:ilvl="0" w:tplc="41BAFB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4907"/>
    <w:rsid w:val="001C5692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2725"/>
    <w:rsid w:val="002848D7"/>
    <w:rsid w:val="00284C88"/>
    <w:rsid w:val="00285F54"/>
    <w:rsid w:val="002933C8"/>
    <w:rsid w:val="002A610E"/>
    <w:rsid w:val="002C5DEC"/>
    <w:rsid w:val="002D09DB"/>
    <w:rsid w:val="002E0151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54F44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92C2E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1740"/>
    <w:rsid w:val="006E7BB9"/>
    <w:rsid w:val="006F668B"/>
    <w:rsid w:val="00702875"/>
    <w:rsid w:val="00704C0C"/>
    <w:rsid w:val="00725D35"/>
    <w:rsid w:val="00727FD2"/>
    <w:rsid w:val="00731D04"/>
    <w:rsid w:val="0073517C"/>
    <w:rsid w:val="00740287"/>
    <w:rsid w:val="0074702A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AF6B9F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3AAA"/>
    <w:rsid w:val="00B55FF9"/>
    <w:rsid w:val="00B93FCF"/>
    <w:rsid w:val="00BA5F0A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7150"/>
    <w:rsid w:val="00BE1B03"/>
    <w:rsid w:val="00BE6067"/>
    <w:rsid w:val="00C059BD"/>
    <w:rsid w:val="00C23E6A"/>
    <w:rsid w:val="00C30ACF"/>
    <w:rsid w:val="00C31947"/>
    <w:rsid w:val="00C3562C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627"/>
    <w:rsid w:val="00CE4829"/>
    <w:rsid w:val="00D01EF3"/>
    <w:rsid w:val="00D060C4"/>
    <w:rsid w:val="00D062EA"/>
    <w:rsid w:val="00D131D4"/>
    <w:rsid w:val="00D22BDB"/>
    <w:rsid w:val="00D252A7"/>
    <w:rsid w:val="00D25B78"/>
    <w:rsid w:val="00D30CDA"/>
    <w:rsid w:val="00D377C6"/>
    <w:rsid w:val="00D41417"/>
    <w:rsid w:val="00D4592D"/>
    <w:rsid w:val="00D46D7B"/>
    <w:rsid w:val="00D50235"/>
    <w:rsid w:val="00D5427F"/>
    <w:rsid w:val="00D62AA1"/>
    <w:rsid w:val="00D647EC"/>
    <w:rsid w:val="00D67CF7"/>
    <w:rsid w:val="00D715D0"/>
    <w:rsid w:val="00D71C85"/>
    <w:rsid w:val="00D74B67"/>
    <w:rsid w:val="00D77FD0"/>
    <w:rsid w:val="00DA181B"/>
    <w:rsid w:val="00DB012C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E47E3"/>
    <w:rsid w:val="00DF247B"/>
    <w:rsid w:val="00DF2E5A"/>
    <w:rsid w:val="00DF5400"/>
    <w:rsid w:val="00DF5752"/>
    <w:rsid w:val="00E10A6A"/>
    <w:rsid w:val="00E12A60"/>
    <w:rsid w:val="00E17806"/>
    <w:rsid w:val="00E22100"/>
    <w:rsid w:val="00E22B99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12E8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B7D4D4-BBF5-46D8-B018-CCB1436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  <w:style w:type="paragraph" w:styleId="Prrafodelista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PONS PATENTES Y MARCAS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jaime.galan@oepm.es</dc:creator>
  <cp:lastModifiedBy>ISeriñá</cp:lastModifiedBy>
  <cp:revision>2</cp:revision>
  <cp:lastPrinted>2014-06-30T15:41:00Z</cp:lastPrinted>
  <dcterms:created xsi:type="dcterms:W3CDTF">2019-07-12T08:18:00Z</dcterms:created>
  <dcterms:modified xsi:type="dcterms:W3CDTF">2019-07-12T08:18:00Z</dcterms:modified>
</cp:coreProperties>
</file>